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7CF28883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460409">
        <w:rPr>
          <w:rFonts w:ascii="Times New Roman" w:hAnsi="Times New Roman" w:cs="Times New Roman"/>
          <w:b/>
          <w:sz w:val="28"/>
          <w:szCs w:val="28"/>
          <w:lang w:val="es-BO"/>
        </w:rPr>
        <w:t>20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460409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AA59B92" w:rsidR="00911FA8" w:rsidRPr="002D5D36" w:rsidRDefault="002D5D3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68B2525B" w:rsidR="004B74D5" w:rsidRPr="004B74D5" w:rsidRDefault="0046040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443FAF81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460409">
        <w:rPr>
          <w:sz w:val="28"/>
          <w:szCs w:val="28"/>
        </w:rPr>
        <w:t xml:space="preserve">cerrada </w:t>
      </w:r>
      <w:r w:rsidR="001C17E0">
        <w:rPr>
          <w:sz w:val="28"/>
          <w:szCs w:val="28"/>
        </w:rPr>
        <w:t>cajonería alta y baja</w:t>
      </w:r>
    </w:p>
    <w:p w14:paraId="399B1717" w14:textId="52C084AB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 mascot</w:t>
      </w:r>
      <w:r w:rsidR="00460409">
        <w:rPr>
          <w:sz w:val="28"/>
          <w:szCs w:val="28"/>
        </w:rPr>
        <w:t>a</w:t>
      </w:r>
    </w:p>
    <w:p w14:paraId="327A864F" w14:textId="78C4E0DA" w:rsidR="002D5D36" w:rsidRPr="00460409" w:rsidRDefault="00911FA8" w:rsidP="004604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460409">
        <w:rPr>
          <w:sz w:val="28"/>
          <w:szCs w:val="28"/>
        </w:rPr>
        <w:t>EXTRA</w:t>
      </w:r>
    </w:p>
    <w:p w14:paraId="41296882" w14:textId="0C4E6DB9" w:rsidR="002D5D36" w:rsidRPr="00911FA8" w:rsidRDefault="0046040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80E63B1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460409">
        <w:rPr>
          <w:rFonts w:ascii="Times New Roman" w:hAnsi="Times New Roman" w:cs="Times New Roman"/>
          <w:sz w:val="28"/>
          <w:szCs w:val="28"/>
          <w:lang w:val="es-BO"/>
        </w:rPr>
        <w:t>INCLUIDO EN LA EXPENSA</w:t>
      </w:r>
    </w:p>
    <w:p w14:paraId="137DE9BD" w14:textId="09A4C5D9" w:rsidR="00460409" w:rsidRPr="007F3E88" w:rsidRDefault="0046040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Sin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409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2AF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2026-10-23T16:10:00Z</dcterms:created>
  <dcterms:modified xsi:type="dcterms:W3CDTF">2026-10-23T16:10:00Z</dcterms:modified>
</cp:coreProperties>
</file>